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9"/>
        <w:tblW w:w="134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678"/>
        <w:gridCol w:w="913"/>
        <w:gridCol w:w="2678"/>
        <w:gridCol w:w="57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资管公司总经理2023年度业绩考核指标表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指标分类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考核目标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基本指标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本年度营业收入实际完成值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21,065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本年度利润总额实际完成值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-1,100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租金收入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地产板块和酒店板块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8,200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不低于80%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租金缴纳率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租金缴纳率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不低于95%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不少于1个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公司规章制度、机制的建立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建立健全各项管理制度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1个月内完成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资产运营数据化建立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全业务链条数据化管理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3个月内完成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9"/>
        <w:tblW w:w="134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"/>
        <w:gridCol w:w="1795"/>
        <w:gridCol w:w="913"/>
        <w:gridCol w:w="445"/>
        <w:gridCol w:w="915"/>
        <w:gridCol w:w="1760"/>
        <w:gridCol w:w="2700"/>
        <w:gridCol w:w="3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资管公司总经理任期业绩考核指标表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考核目标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基本指标</w:t>
            </w:r>
          </w:p>
        </w:tc>
        <w:tc>
          <w:tcPr>
            <w:tcW w:w="3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年平均增长率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考核期内营业收入增长情况，考核口径是合并报表后全口径，营业收入平均增长率=[(任期末营业收入/任期初营业收入)^(1/年数) - 1]×100%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年平均增长率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考核期内利润总额增长情况，考核口径是合并报表后全口径，利润总额复合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增长=[(任期末利润总额/任期初利润总额)^(1/年数) - 1]×100%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涵盖地产板块自持经营性资产租赁、酒店板块、保租房、合作项目商业综合体。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每年不少于2个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公司规章制度的建立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三年任期考核结果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任期内年度经营业绩考核结果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资管公司副总经理2023年度业绩考核指标表（分管招商运营部）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指标分类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考核目标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基本指标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本年度营业收入实际完成值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21,065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本年度利润总额实际完成值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-1,100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租金收入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地产板块和酒店板块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8,200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租金缴纳率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租金缴纳率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不少于1个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建立健全管理制度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建立健全招商运营各项管理制度</w:t>
            </w: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1个月内完成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招商运营培训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每个月不少于1次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horzAnchor="page" w:tblpX="1618" w:tblpY="279"/>
        <w:tblOverlap w:val="never"/>
        <w:tblW w:w="134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3159"/>
        <w:gridCol w:w="916"/>
        <w:gridCol w:w="4467"/>
        <w:gridCol w:w="34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资管公司副总经理任期业绩考核指标表（分管招商运营部）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基本指标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年平均增长率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考核期内营业收入增长情况，考核口径是合并报表后全口径，营业收入平均增长率=[(任期末营业收入/任期初营业收入)^(1/年数) - 1]×100%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年平均增长率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考核期内利润总额增长情况，考核口径是合并报表后全口径，利润总额复合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增长=[(任期末利润总额/任期初利润总额)^(1/年数) - 1]×100%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涵盖地产板块自持经营性资产租赁、酒店板块、保租房、合作项目商业综合体。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每年不少于2个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三年任期考核结果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任期内年度经营业绩考核结果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9"/>
        <w:tblW w:w="134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018"/>
        <w:gridCol w:w="914"/>
        <w:gridCol w:w="4225"/>
        <w:gridCol w:w="484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资管公司副总经理2023年度业绩考核指标表（分管资产经营）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指标分类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考核目标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基本指标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本年度营业收入实际完成值/目标值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21,065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本年度利润总额实际完成值/目标值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-1,100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租金收入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地产板块和酒店板块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8,200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不低于80%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租金缴纳率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租金缴纳率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不低于95%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不少于1个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管理指标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建立健全管理制度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根据分管工作范围，建立健全各项管理制度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1个月内完成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资产运营数据化建立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全业务链条数据化管理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3个月内完成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9"/>
        <w:tblW w:w="134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3157"/>
        <w:gridCol w:w="914"/>
        <w:gridCol w:w="4465"/>
        <w:gridCol w:w="34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3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资管公司副总经理任期业绩考核指标表（分管资产经营）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考核维度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考核权重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考核目标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基本指标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年平均增长率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考核期内营业收入增长情况，考核口径是合并报表后全口径，营业收入平均增长率=[(任期末营业收入/任期初营业收入)^(1/年数) - 1]×100%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年平均增长率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考核期内利润总额增长情况，考核口径是合并报表后全口径，利润总额复合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增长=[(任期末利润总额/任期初利润总额)^(1/年数) - 1]×100%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分类指标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出租率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涵盖地产板块自持经营性资产租赁、酒店板块、保租房、合作项目商业综合体。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不低于宜居生活配套建设服务板块“十四五”业绩规划指标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拓展外部项目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每年不少于2个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三年任期考核结果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任期内年度经营业绩考核结果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5" w:orient="landscape"/>
      <w:pgMar w:top="1587" w:right="2098" w:bottom="1474" w:left="1984" w:header="0" w:footer="1417" w:gutter="0"/>
      <w:pgNumType w:fmt="numberInDash"/>
      <w:cols w:space="0" w:num="1"/>
      <w:rtlGutter w:val="0"/>
      <w:docGrid w:type="linesAndChars" w:linePitch="294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47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GIxNTdmNjc3N2UwZmVhNGVkZGYzZjRlYTYwZmIifQ=="/>
  </w:docVars>
  <w:rsids>
    <w:rsidRoot w:val="645C5B2E"/>
    <w:rsid w:val="00983ED0"/>
    <w:rsid w:val="009E107A"/>
    <w:rsid w:val="01607D94"/>
    <w:rsid w:val="01BA5EF4"/>
    <w:rsid w:val="02687206"/>
    <w:rsid w:val="02F65C90"/>
    <w:rsid w:val="034D1BA3"/>
    <w:rsid w:val="03C51970"/>
    <w:rsid w:val="0470615C"/>
    <w:rsid w:val="04E1263F"/>
    <w:rsid w:val="05395333"/>
    <w:rsid w:val="057E0C5A"/>
    <w:rsid w:val="05C362A7"/>
    <w:rsid w:val="0605675D"/>
    <w:rsid w:val="075702C8"/>
    <w:rsid w:val="07D864D0"/>
    <w:rsid w:val="07E25172"/>
    <w:rsid w:val="07EE4C80"/>
    <w:rsid w:val="082A50F2"/>
    <w:rsid w:val="084B2AA3"/>
    <w:rsid w:val="08511797"/>
    <w:rsid w:val="08BD5FFA"/>
    <w:rsid w:val="08EF1BFD"/>
    <w:rsid w:val="092023B3"/>
    <w:rsid w:val="095E531A"/>
    <w:rsid w:val="09C213F2"/>
    <w:rsid w:val="0A297B22"/>
    <w:rsid w:val="0B142016"/>
    <w:rsid w:val="0BEB60E5"/>
    <w:rsid w:val="0C6E3244"/>
    <w:rsid w:val="0D2B1D33"/>
    <w:rsid w:val="0DBA3A8E"/>
    <w:rsid w:val="0DD80866"/>
    <w:rsid w:val="0E5E1E70"/>
    <w:rsid w:val="0E996DE5"/>
    <w:rsid w:val="0F2541E2"/>
    <w:rsid w:val="10964B4F"/>
    <w:rsid w:val="10A710B5"/>
    <w:rsid w:val="113F3C7B"/>
    <w:rsid w:val="13055EF0"/>
    <w:rsid w:val="132B2D00"/>
    <w:rsid w:val="135E2108"/>
    <w:rsid w:val="15092E68"/>
    <w:rsid w:val="153A4518"/>
    <w:rsid w:val="1611420C"/>
    <w:rsid w:val="165E3CDA"/>
    <w:rsid w:val="16B05A46"/>
    <w:rsid w:val="16B060A0"/>
    <w:rsid w:val="16B61395"/>
    <w:rsid w:val="17AF40C0"/>
    <w:rsid w:val="181124D3"/>
    <w:rsid w:val="18A3129C"/>
    <w:rsid w:val="19CD6F45"/>
    <w:rsid w:val="19D201C2"/>
    <w:rsid w:val="19EF5F0B"/>
    <w:rsid w:val="1AD71634"/>
    <w:rsid w:val="1B15463B"/>
    <w:rsid w:val="1B1D5C7C"/>
    <w:rsid w:val="1CAA7735"/>
    <w:rsid w:val="1CF47719"/>
    <w:rsid w:val="1DCA1D22"/>
    <w:rsid w:val="1F35055A"/>
    <w:rsid w:val="20AC627F"/>
    <w:rsid w:val="21236E27"/>
    <w:rsid w:val="21601558"/>
    <w:rsid w:val="21FB17C3"/>
    <w:rsid w:val="22692080"/>
    <w:rsid w:val="228919AC"/>
    <w:rsid w:val="233E7680"/>
    <w:rsid w:val="239A7E61"/>
    <w:rsid w:val="24C54AE3"/>
    <w:rsid w:val="26265304"/>
    <w:rsid w:val="26686B93"/>
    <w:rsid w:val="26BD72E3"/>
    <w:rsid w:val="271B7B6E"/>
    <w:rsid w:val="273C021D"/>
    <w:rsid w:val="280D179B"/>
    <w:rsid w:val="28EA5426"/>
    <w:rsid w:val="290C5E5F"/>
    <w:rsid w:val="2A277C12"/>
    <w:rsid w:val="2B2D01F6"/>
    <w:rsid w:val="2B822C66"/>
    <w:rsid w:val="2BE561FD"/>
    <w:rsid w:val="2CDE3AD9"/>
    <w:rsid w:val="2DE327DB"/>
    <w:rsid w:val="2E0979AE"/>
    <w:rsid w:val="2F486042"/>
    <w:rsid w:val="2F51384A"/>
    <w:rsid w:val="2FC3104E"/>
    <w:rsid w:val="30175875"/>
    <w:rsid w:val="31D83A75"/>
    <w:rsid w:val="323F3909"/>
    <w:rsid w:val="32815B60"/>
    <w:rsid w:val="33240A4E"/>
    <w:rsid w:val="333800E5"/>
    <w:rsid w:val="33FA0797"/>
    <w:rsid w:val="346F3F44"/>
    <w:rsid w:val="34896D48"/>
    <w:rsid w:val="35EB22BA"/>
    <w:rsid w:val="364B70B1"/>
    <w:rsid w:val="3733741F"/>
    <w:rsid w:val="38DF2D56"/>
    <w:rsid w:val="3926620B"/>
    <w:rsid w:val="3BBA74A9"/>
    <w:rsid w:val="3C1A51D5"/>
    <w:rsid w:val="3C7804C7"/>
    <w:rsid w:val="3C970B5D"/>
    <w:rsid w:val="3E451DD1"/>
    <w:rsid w:val="3E8E55D9"/>
    <w:rsid w:val="3F207FA1"/>
    <w:rsid w:val="3FAA3524"/>
    <w:rsid w:val="406155DB"/>
    <w:rsid w:val="407A4CEB"/>
    <w:rsid w:val="41CB691D"/>
    <w:rsid w:val="41D31834"/>
    <w:rsid w:val="41DA4490"/>
    <w:rsid w:val="42B25406"/>
    <w:rsid w:val="42F9372F"/>
    <w:rsid w:val="431D2895"/>
    <w:rsid w:val="43685B88"/>
    <w:rsid w:val="43C51B90"/>
    <w:rsid w:val="43C632F2"/>
    <w:rsid w:val="44251409"/>
    <w:rsid w:val="448B0C81"/>
    <w:rsid w:val="44A55E7C"/>
    <w:rsid w:val="451E5452"/>
    <w:rsid w:val="46304AD6"/>
    <w:rsid w:val="464448C9"/>
    <w:rsid w:val="465D37D2"/>
    <w:rsid w:val="46BD4810"/>
    <w:rsid w:val="472D3117"/>
    <w:rsid w:val="4733324C"/>
    <w:rsid w:val="47A81750"/>
    <w:rsid w:val="47AC173D"/>
    <w:rsid w:val="489146C4"/>
    <w:rsid w:val="48ED2214"/>
    <w:rsid w:val="4994394F"/>
    <w:rsid w:val="49AD02E4"/>
    <w:rsid w:val="49F76AD9"/>
    <w:rsid w:val="4A7F1AF7"/>
    <w:rsid w:val="4A827168"/>
    <w:rsid w:val="4AB14959"/>
    <w:rsid w:val="4C7256F1"/>
    <w:rsid w:val="4CF24744"/>
    <w:rsid w:val="4D5F61EB"/>
    <w:rsid w:val="4DE33966"/>
    <w:rsid w:val="4E590A81"/>
    <w:rsid w:val="4EDF0201"/>
    <w:rsid w:val="4EEF19D7"/>
    <w:rsid w:val="4F8C725E"/>
    <w:rsid w:val="518A18C2"/>
    <w:rsid w:val="5365460B"/>
    <w:rsid w:val="54993AA0"/>
    <w:rsid w:val="56124E6A"/>
    <w:rsid w:val="56DC09EB"/>
    <w:rsid w:val="5766767D"/>
    <w:rsid w:val="57B559E6"/>
    <w:rsid w:val="58990181"/>
    <w:rsid w:val="592F5185"/>
    <w:rsid w:val="596C4872"/>
    <w:rsid w:val="5A444D6F"/>
    <w:rsid w:val="5AC206E1"/>
    <w:rsid w:val="5AEA0F8A"/>
    <w:rsid w:val="5B924E10"/>
    <w:rsid w:val="5BFC02AD"/>
    <w:rsid w:val="5C3A3251"/>
    <w:rsid w:val="5C3F674D"/>
    <w:rsid w:val="5C900CC6"/>
    <w:rsid w:val="5CF1356C"/>
    <w:rsid w:val="5D7761D1"/>
    <w:rsid w:val="5D7D1EDF"/>
    <w:rsid w:val="5E7A1A63"/>
    <w:rsid w:val="5E8D6986"/>
    <w:rsid w:val="5FDA7217"/>
    <w:rsid w:val="60145821"/>
    <w:rsid w:val="6040106A"/>
    <w:rsid w:val="60974641"/>
    <w:rsid w:val="60A124D8"/>
    <w:rsid w:val="61186B8D"/>
    <w:rsid w:val="61F76F8D"/>
    <w:rsid w:val="63557A69"/>
    <w:rsid w:val="645C5B2E"/>
    <w:rsid w:val="671A2DB0"/>
    <w:rsid w:val="674F67DE"/>
    <w:rsid w:val="67A30CA6"/>
    <w:rsid w:val="681E3563"/>
    <w:rsid w:val="686B1410"/>
    <w:rsid w:val="68836DC0"/>
    <w:rsid w:val="68C41CAB"/>
    <w:rsid w:val="68F13942"/>
    <w:rsid w:val="690206C3"/>
    <w:rsid w:val="692605E1"/>
    <w:rsid w:val="69284120"/>
    <w:rsid w:val="6AF2262D"/>
    <w:rsid w:val="6C541F64"/>
    <w:rsid w:val="6C9101E1"/>
    <w:rsid w:val="6D3C37E9"/>
    <w:rsid w:val="6FFD4145"/>
    <w:rsid w:val="704158DF"/>
    <w:rsid w:val="713934E6"/>
    <w:rsid w:val="72506EB2"/>
    <w:rsid w:val="72645013"/>
    <w:rsid w:val="730A28BB"/>
    <w:rsid w:val="73152B16"/>
    <w:rsid w:val="734F7BB7"/>
    <w:rsid w:val="745F2D10"/>
    <w:rsid w:val="746177B7"/>
    <w:rsid w:val="751E5B54"/>
    <w:rsid w:val="755362C9"/>
    <w:rsid w:val="75C82441"/>
    <w:rsid w:val="767F7697"/>
    <w:rsid w:val="77816C1E"/>
    <w:rsid w:val="78397273"/>
    <w:rsid w:val="78584C0C"/>
    <w:rsid w:val="78825FC4"/>
    <w:rsid w:val="78D6795A"/>
    <w:rsid w:val="790A50A3"/>
    <w:rsid w:val="79D54BAF"/>
    <w:rsid w:val="7A6C04BF"/>
    <w:rsid w:val="7AFF7C07"/>
    <w:rsid w:val="7B326BE4"/>
    <w:rsid w:val="7BE12F28"/>
    <w:rsid w:val="7C9943BA"/>
    <w:rsid w:val="7DFC0113"/>
    <w:rsid w:val="7E1E04FC"/>
    <w:rsid w:val="7EF669EA"/>
    <w:rsid w:val="7F102D56"/>
    <w:rsid w:val="7F9A7D38"/>
    <w:rsid w:val="7FC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tabs>
        <w:tab w:val="left" w:pos="1080"/>
      </w:tabs>
      <w:ind w:firstLine="640" w:firstLineChars="200"/>
      <w:outlineLvl w:val="1"/>
    </w:pPr>
    <w:rPr>
      <w:rFonts w:ascii="方正黑体_GBK" w:eastAsia="方正黑体_GBK"/>
      <w:bCs/>
      <w:color w:val="000000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/>
      <w:spacing w:line="560" w:lineRule="exact"/>
      <w:ind w:firstLine="420" w:firstLineChars="200"/>
    </w:pPr>
    <w:rPr>
      <w:rFonts w:ascii="Calibri" w:hAnsi="Calibri" w:eastAsia="宋体" w:cs="Times New Roman"/>
      <w:szCs w:val="22"/>
    </w:rPr>
  </w:style>
  <w:style w:type="paragraph" w:styleId="4">
    <w:name w:val="Body Text"/>
    <w:basedOn w:val="1"/>
    <w:qFormat/>
    <w:uiPriority w:val="1"/>
    <w:pPr>
      <w:ind w:left="106"/>
    </w:pPr>
    <w:rPr>
      <w:rFonts w:ascii="仿宋" w:hAnsi="仿宋" w:eastAsia="仿宋" w:cs="仿宋"/>
      <w:sz w:val="32"/>
      <w:szCs w:val="32"/>
    </w:rPr>
  </w:style>
  <w:style w:type="paragraph" w:styleId="5">
    <w:name w:val="Body Text Indent"/>
    <w:basedOn w:val="1"/>
    <w:qFormat/>
    <w:uiPriority w:val="0"/>
    <w:pPr>
      <w:ind w:firstLine="540" w:firstLineChars="257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1">
    <w:name w:val="网格型5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14987</Words>
  <Characters>15733</Characters>
  <Lines>0</Lines>
  <Paragraphs>0</Paragraphs>
  <TotalTime>45</TotalTime>
  <ScaleCrop>false</ScaleCrop>
  <LinksUpToDate>false</LinksUpToDate>
  <CharactersWithSpaces>15993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2023-03-15T14:38:00Z</dcterms:created>
  <dc:creator>夏术华</dc:creator>
  <cp:lastModifiedBy>Lenovo</cp:lastModifiedBy>
  <cp:lastPrinted>2023-04-26T09:01:00Z</cp:lastPrinted>
  <dcterms:modified xsi:type="dcterms:W3CDTF">2023-04-28T03:09:56Z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F4B75F944572437DB1269EF0508E57BC_12</vt:lpwstr>
  </property>
</Properties>
</file>